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27" w:rsidRDefault="00314427" w:rsidP="003144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2EBB">
        <w:rPr>
          <w:b/>
          <w:bCs/>
          <w:color w:val="auto"/>
          <w:sz w:val="28"/>
          <w:szCs w:val="28"/>
        </w:rPr>
        <w:t>Доклад о результатах правоприменительной практики осуществления</w:t>
      </w:r>
    </w:p>
    <w:p w:rsidR="00314427" w:rsidRPr="003D2EBB" w:rsidRDefault="00314427" w:rsidP="003144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2EBB">
        <w:rPr>
          <w:b/>
          <w:bCs/>
          <w:color w:val="auto"/>
          <w:sz w:val="28"/>
          <w:szCs w:val="28"/>
        </w:rPr>
        <w:t xml:space="preserve"> муниципального земельного контроля в границах муниципального образования «</w:t>
      </w:r>
      <w:proofErr w:type="spellStart"/>
      <w:r w:rsidRPr="003D2EBB">
        <w:rPr>
          <w:b/>
          <w:bCs/>
          <w:color w:val="auto"/>
          <w:sz w:val="28"/>
          <w:szCs w:val="28"/>
        </w:rPr>
        <w:t>Саткинское</w:t>
      </w:r>
      <w:proofErr w:type="spellEnd"/>
      <w:r w:rsidRPr="003D2EBB">
        <w:rPr>
          <w:b/>
          <w:bCs/>
          <w:color w:val="auto"/>
          <w:sz w:val="28"/>
          <w:szCs w:val="28"/>
        </w:rPr>
        <w:t xml:space="preserve"> городское поселение»</w:t>
      </w:r>
    </w:p>
    <w:p w:rsidR="00314427" w:rsidRPr="003D2EBB" w:rsidRDefault="00314427" w:rsidP="003144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2EBB">
        <w:rPr>
          <w:b/>
          <w:bCs/>
          <w:color w:val="auto"/>
          <w:sz w:val="28"/>
          <w:szCs w:val="28"/>
        </w:rPr>
        <w:t>за 2021 год</w:t>
      </w:r>
    </w:p>
    <w:p w:rsidR="00314427" w:rsidRDefault="00314427" w:rsidP="00314427">
      <w:pPr>
        <w:pStyle w:val="Default"/>
      </w:pPr>
    </w:p>
    <w:p w:rsidR="00314427" w:rsidRDefault="00314427" w:rsidP="00314427">
      <w:pPr>
        <w:pStyle w:val="Default"/>
        <w:rPr>
          <w:color w:val="auto"/>
        </w:rPr>
      </w:pP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1. Обобщение правоприменительной практики осуществления муниципального земельного контроля в границах муниципального образования «</w:t>
      </w:r>
      <w:proofErr w:type="spellStart"/>
      <w:r>
        <w:rPr>
          <w:color w:val="auto"/>
          <w:sz w:val="28"/>
          <w:szCs w:val="28"/>
        </w:rPr>
        <w:t>Саткинское</w:t>
      </w:r>
      <w:proofErr w:type="spellEnd"/>
      <w:r>
        <w:rPr>
          <w:color w:val="auto"/>
          <w:sz w:val="28"/>
          <w:szCs w:val="28"/>
        </w:rPr>
        <w:t xml:space="preserve"> городское поселение» (далее - муниципальный земельный контроль) за 2021 год подготовлено в соответствии со статьей 47 Федерального закона от 31 июля 2020 г. № 248-ФЗ «О государственном контроле (надзоре) и муниципальном контроле в Российской Федерации» (далее также - Федеральный закон № 248-ФЗ).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Анализ правоприменительной практики осуществления муниципального земельного контроля подготовлен для решения следующих задач: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обеспечение единообразных подходов к применению Управлением земельными и имущественными отношениями Администрации </w:t>
      </w:r>
      <w:proofErr w:type="spellStart"/>
      <w:r>
        <w:rPr>
          <w:color w:val="auto"/>
          <w:sz w:val="28"/>
          <w:szCs w:val="28"/>
        </w:rPr>
        <w:t>Саткинского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и его должностными лицами обязательных требований, законодательства Российской Федерации о муниципальном контроле;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подготовка предложений об актуализации обязательных требований;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Муниципальный земельный контроль в границах муниципального образования «</w:t>
      </w:r>
      <w:proofErr w:type="spellStart"/>
      <w:r>
        <w:rPr>
          <w:color w:val="auto"/>
          <w:sz w:val="28"/>
          <w:szCs w:val="28"/>
        </w:rPr>
        <w:t>Саткинское</w:t>
      </w:r>
      <w:proofErr w:type="spellEnd"/>
      <w:r>
        <w:rPr>
          <w:color w:val="auto"/>
          <w:sz w:val="28"/>
          <w:szCs w:val="28"/>
        </w:rPr>
        <w:t xml:space="preserve"> городское поселение» осуществляется Управлением земельными и имущественными отношениями Администрации </w:t>
      </w:r>
      <w:proofErr w:type="spellStart"/>
      <w:r>
        <w:rPr>
          <w:color w:val="auto"/>
          <w:sz w:val="28"/>
          <w:szCs w:val="28"/>
        </w:rPr>
        <w:t>Саткинского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(далее - контрольный орган) 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Муниципальный земельный контроль проводится в соответствии с: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Земельным кодексом Российской Федерации;</w:t>
      </w:r>
      <w:r>
        <w:rPr>
          <w:color w:val="auto"/>
          <w:sz w:val="22"/>
          <w:szCs w:val="22"/>
        </w:rPr>
        <w:t xml:space="preserve"> 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</w:rPr>
      </w:pPr>
    </w:p>
    <w:p w:rsidR="00314427" w:rsidRDefault="00314427" w:rsidP="00314427">
      <w:pPr>
        <w:pStyle w:val="Default"/>
        <w:pageBreakBefore/>
        <w:spacing w:line="276" w:lineRule="auto"/>
        <w:jc w:val="both"/>
        <w:rPr>
          <w:color w:val="auto"/>
        </w:rPr>
      </w:pP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Кодексом Российской Федерации об административных правонарушениях;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Правительства Российской Федерации от 31 декабря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14427" w:rsidRDefault="00314427" w:rsidP="003144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Объектом муниципального земельного контроля являются объекты земельных отношений (земли, земельные участки или части земельных участков), а также деятельность юридических лиц, индивидуальных предпринимателей, граждан по распоряжению объектами земельных отношений, расположенных в границах муниципального образования «</w:t>
      </w:r>
      <w:proofErr w:type="spellStart"/>
      <w:r>
        <w:rPr>
          <w:color w:val="auto"/>
          <w:sz w:val="28"/>
          <w:szCs w:val="28"/>
        </w:rPr>
        <w:t>Саткинское</w:t>
      </w:r>
      <w:proofErr w:type="spellEnd"/>
      <w:r>
        <w:rPr>
          <w:color w:val="auto"/>
          <w:sz w:val="28"/>
          <w:szCs w:val="28"/>
        </w:rPr>
        <w:t xml:space="preserve"> городское поселение».</w:t>
      </w:r>
    </w:p>
    <w:p w:rsidR="00314427" w:rsidRPr="00FF34DA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F34DA">
        <w:rPr>
          <w:rFonts w:ascii="Times New Roman" w:hAnsi="Times New Roman" w:cs="Times New Roman"/>
          <w:sz w:val="28"/>
          <w:szCs w:val="28"/>
        </w:rPr>
        <w:t>За 2021 год в муниципальном образовании «</w:t>
      </w:r>
      <w:proofErr w:type="spellStart"/>
      <w:r w:rsidRPr="00FF34DA">
        <w:rPr>
          <w:rFonts w:ascii="Times New Roman" w:hAnsi="Times New Roman" w:cs="Times New Roman"/>
          <w:sz w:val="28"/>
          <w:szCs w:val="28"/>
        </w:rPr>
        <w:t>Саткинское</w:t>
      </w:r>
      <w:proofErr w:type="spellEnd"/>
      <w:r w:rsidRPr="00FF34DA">
        <w:rPr>
          <w:rFonts w:ascii="Times New Roman" w:hAnsi="Times New Roman" w:cs="Times New Roman"/>
          <w:sz w:val="28"/>
          <w:szCs w:val="28"/>
        </w:rPr>
        <w:t xml:space="preserve"> городское поселение» проведено 14 проверок (</w:t>
      </w:r>
      <w:r>
        <w:rPr>
          <w:rFonts w:ascii="Times New Roman" w:hAnsi="Times New Roman" w:cs="Times New Roman"/>
          <w:sz w:val="28"/>
          <w:szCs w:val="28"/>
        </w:rPr>
        <w:t>1 плановая</w:t>
      </w:r>
      <w:r w:rsidRPr="00E62551">
        <w:rPr>
          <w:rFonts w:ascii="Times New Roman" w:hAnsi="Times New Roman" w:cs="Times New Roman"/>
          <w:sz w:val="28"/>
          <w:szCs w:val="28"/>
        </w:rPr>
        <w:t xml:space="preserve"> </w:t>
      </w:r>
      <w:r w:rsidRPr="00FF34DA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внеплановых </w:t>
      </w:r>
      <w:r w:rsidRPr="00FF34DA">
        <w:rPr>
          <w:rFonts w:ascii="Times New Roman" w:hAnsi="Times New Roman" w:cs="Times New Roman"/>
          <w:sz w:val="28"/>
          <w:szCs w:val="28"/>
        </w:rPr>
        <w:t xml:space="preserve">в отношении граждан) соблюдения земельного законодательства. </w:t>
      </w:r>
    </w:p>
    <w:p w:rsidR="00314427" w:rsidRPr="00FF34DA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F34DA"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выявлено 8 нарушений земельного законодательства. </w:t>
      </w:r>
    </w:p>
    <w:p w:rsidR="00314427" w:rsidRPr="00FF34DA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>Из общего количества нарушений выявлено:</w:t>
      </w:r>
    </w:p>
    <w:p w:rsidR="00314427" w:rsidRPr="00FF34DA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>-самовольное занятие земельных участков – 5 случаев;</w:t>
      </w:r>
    </w:p>
    <w:p w:rsidR="00314427" w:rsidRPr="00FF34DA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целевое использование</w:t>
      </w:r>
      <w:r w:rsidRPr="00FF34DA">
        <w:rPr>
          <w:rFonts w:ascii="Times New Roman" w:hAnsi="Times New Roman" w:cs="Times New Roman"/>
          <w:sz w:val="28"/>
          <w:szCs w:val="28"/>
        </w:rPr>
        <w:t xml:space="preserve"> – 3 случая;</w:t>
      </w:r>
    </w:p>
    <w:p w:rsidR="00314427" w:rsidRPr="00FF34DA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 xml:space="preserve">1 случай проверки с информацией о наличии признаков выявленных нарушений переданы в </w:t>
      </w:r>
      <w:proofErr w:type="spellStart"/>
      <w:r w:rsidRPr="00FF34DA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Pr="00FF34DA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Челябинской области для рассмотрения. Впоследствии вынесено постановление о назначении администрат</w:t>
      </w:r>
      <w:r>
        <w:rPr>
          <w:rFonts w:ascii="Times New Roman" w:hAnsi="Times New Roman" w:cs="Times New Roman"/>
          <w:sz w:val="28"/>
          <w:szCs w:val="28"/>
        </w:rPr>
        <w:t>ивного наказания в виде штрафа физическому лицу</w:t>
      </w:r>
      <w:r w:rsidRPr="00FF34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сумму 10 000 руб.</w:t>
      </w:r>
      <w:r w:rsidRPr="00FF34DA">
        <w:rPr>
          <w:rFonts w:ascii="Times New Roman" w:hAnsi="Times New Roman" w:cs="Times New Roman"/>
          <w:sz w:val="28"/>
          <w:szCs w:val="28"/>
        </w:rPr>
        <w:t>;</w:t>
      </w:r>
    </w:p>
    <w:p w:rsidR="00314427" w:rsidRPr="00FF34DA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lastRenderedPageBreak/>
        <w:t xml:space="preserve">Выдано 8 предписаний об устранении нарушений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гражданам, предписания выполнены.</w:t>
      </w:r>
      <w:r w:rsidRPr="00FF34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4427" w:rsidRPr="00FF34DA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 xml:space="preserve">За 2021 года в Мировой суд г. </w:t>
      </w:r>
      <w:proofErr w:type="spellStart"/>
      <w:r w:rsidRPr="00FF34DA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FF34DA">
        <w:rPr>
          <w:rFonts w:ascii="Times New Roman" w:hAnsi="Times New Roman" w:cs="Times New Roman"/>
          <w:sz w:val="28"/>
          <w:szCs w:val="28"/>
        </w:rPr>
        <w:t xml:space="preserve"> направлен 1 протокол об административном правонарушении для наложения штрафа по ч. 1 ст. 19.5 </w:t>
      </w:r>
      <w:proofErr w:type="spellStart"/>
      <w:r w:rsidRPr="00FF34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F34DA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в отношении физического лица на сумму 500 рублей.</w:t>
      </w:r>
    </w:p>
    <w:p w:rsidR="00314427" w:rsidRPr="004105A4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 xml:space="preserve"> 9. Типичными нарушениями при осуществлении муниципального земельного контроля являются:</w:t>
      </w:r>
    </w:p>
    <w:p w:rsidR="00314427" w:rsidRPr="004105A4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>9.1.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314427" w:rsidRPr="004105A4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участка, ответственность за которое предусмотрена статьей 7.1 </w:t>
      </w:r>
      <w:proofErr w:type="spellStart"/>
      <w:r w:rsidRPr="004105A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105A4">
        <w:rPr>
          <w:rFonts w:ascii="Times New Roman" w:hAnsi="Times New Roman" w:cs="Times New Roman"/>
          <w:sz w:val="28"/>
          <w:szCs w:val="28"/>
        </w:rPr>
        <w:t xml:space="preserve"> РФ представляет собой неправомерный захват и использование земельного участка лицами, не имеющими на нее законных прав, в том числе с нарушением границ собственного земельного участка, установленных межевым планом, вынос построенного здания, сооружения или ограждения на территорию прилегающего смежного земельного участка.</w:t>
      </w:r>
    </w:p>
    <w:p w:rsidR="00314427" w:rsidRPr="004105A4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случае, если в сведениях едином государственном реестре недвижимости отсутствуют сведения о местоположении границ используемого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 собственнику </w:t>
      </w:r>
      <w:r w:rsidRPr="004105A4">
        <w:rPr>
          <w:rFonts w:ascii="Times New Roman" w:hAnsi="Times New Roman" w:cs="Times New Roman"/>
          <w:sz w:val="28"/>
          <w:szCs w:val="28"/>
        </w:rPr>
        <w:t>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:rsidR="00314427" w:rsidRPr="004105A4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05A4">
        <w:rPr>
          <w:rFonts w:ascii="Times New Roman" w:hAnsi="Times New Roman" w:cs="Times New Roman"/>
          <w:sz w:val="28"/>
          <w:szCs w:val="28"/>
        </w:rPr>
        <w:t xml:space="preserve">. Использование земельного участка не по целевому назначению и (или) не в соответствии с установленным разрешенным использованием. </w:t>
      </w:r>
    </w:p>
    <w:p w:rsidR="00314427" w:rsidRPr="004105A4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>Ответственность за такой вид правонарушений установлена частью 1 статьи 8.8 Кодекса об административных правонарушения Российской Федерации.</w:t>
      </w:r>
    </w:p>
    <w:p w:rsidR="00314427" w:rsidRPr="004105A4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 xml:space="preserve">В правоустанавливающих документах на землю, а также в едином государственном реестре недвижимости указывается правовой режим </w:t>
      </w:r>
      <w:r w:rsidRPr="004105A4">
        <w:rPr>
          <w:rFonts w:ascii="Times New Roman" w:hAnsi="Times New Roman" w:cs="Times New Roman"/>
          <w:sz w:val="28"/>
          <w:szCs w:val="28"/>
        </w:rPr>
        <w:lastRenderedPageBreak/>
        <w:t>земельного участка -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:rsidR="00314427" w:rsidRPr="004105A4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>10. 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Кодекса об административных правонарушения Российской Федерации.</w:t>
      </w:r>
    </w:p>
    <w:p w:rsidR="00314427" w:rsidRPr="00FF34DA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27" w:rsidRDefault="00314427" w:rsidP="00314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Кузина Е.А.</w:t>
      </w:r>
    </w:p>
    <w:p w:rsidR="00314427" w:rsidRDefault="00314427" w:rsidP="00314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16B" w:rsidRDefault="00C8116B" w:rsidP="00314427">
      <w:pPr>
        <w:jc w:val="both"/>
      </w:pPr>
    </w:p>
    <w:sectPr w:rsidR="00C8116B" w:rsidSect="00C8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14427"/>
    <w:rsid w:val="00314427"/>
    <w:rsid w:val="00C8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5761</Characters>
  <Application>Microsoft Office Word</Application>
  <DocSecurity>0</DocSecurity>
  <Lines>48</Lines>
  <Paragraphs>13</Paragraphs>
  <ScaleCrop>false</ScaleCrop>
  <Company>Krokoz™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abikmuhametova</dc:creator>
  <cp:lastModifiedBy>abikmuhametova</cp:lastModifiedBy>
  <cp:revision>2</cp:revision>
  <dcterms:created xsi:type="dcterms:W3CDTF">2022-05-25T06:32:00Z</dcterms:created>
  <dcterms:modified xsi:type="dcterms:W3CDTF">2022-05-25T06:32:00Z</dcterms:modified>
</cp:coreProperties>
</file>