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567519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567519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C47C08" w:rsidRPr="00E32C01" w:rsidRDefault="000B5D3A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 Челябинской области от 08.02.202</w:t>
            </w:r>
            <w:r w:rsidR="00A879D0">
              <w:rPr>
                <w:sz w:val="22"/>
                <w:szCs w:val="22"/>
              </w:rPr>
              <w:t>2</w:t>
            </w:r>
            <w:r w:rsidRPr="00E32C01">
              <w:rPr>
                <w:sz w:val="22"/>
                <w:szCs w:val="22"/>
              </w:rPr>
              <w:t xml:space="preserve"> № 186 «О проведении торгов»</w:t>
            </w:r>
            <w:r w:rsidR="00C47C08" w:rsidRPr="00E32C01">
              <w:rPr>
                <w:sz w:val="22"/>
                <w:szCs w:val="22"/>
              </w:rPr>
              <w:t xml:space="preserve">   </w:t>
            </w:r>
          </w:p>
        </w:tc>
      </w:tr>
      <w:tr w:rsidR="00C47C08" w:rsidRPr="00E32C01" w:rsidTr="00567519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567519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567519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08" w:rsidRPr="00E32C01" w:rsidRDefault="00C47C08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Лот 1 </w:t>
            </w:r>
          </w:p>
          <w:p w:rsidR="000B5D3A" w:rsidRPr="00E32C01" w:rsidRDefault="000B5D3A" w:rsidP="000B5D3A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кадастровым номером 74:18:0805052:4, расположенного  по  адресу:  Челябинская область,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, ул. Комсомольская, 25,  общей площадью  411 кв. метров,  с  разрешенным  использованием - «объекты торгового назначения»,  на землях населенных пунктов. Обременения земельного участка отсутствуют. </w:t>
            </w:r>
          </w:p>
          <w:p w:rsidR="000B5D3A" w:rsidRPr="00E32C01" w:rsidRDefault="000B5D3A" w:rsidP="000B5D3A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C47C08" w:rsidRPr="00E32C01" w:rsidRDefault="00C47C08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</w:t>
            </w:r>
            <w:r w:rsidR="000B5D3A" w:rsidRPr="00E32C01">
              <w:rPr>
                <w:sz w:val="22"/>
                <w:szCs w:val="22"/>
              </w:rPr>
              <w:t>«</w:t>
            </w:r>
            <w:proofErr w:type="spellStart"/>
            <w:r w:rsidR="000B5D3A" w:rsidRPr="00E32C01">
              <w:rPr>
                <w:sz w:val="22"/>
                <w:szCs w:val="22"/>
              </w:rPr>
              <w:t>С</w:t>
            </w:r>
            <w:r w:rsidR="002F5F80" w:rsidRPr="00E32C01">
              <w:rPr>
                <w:sz w:val="22"/>
                <w:szCs w:val="22"/>
              </w:rPr>
              <w:t>а</w:t>
            </w:r>
            <w:r w:rsidR="000B5D3A" w:rsidRPr="00E32C01">
              <w:rPr>
                <w:sz w:val="22"/>
                <w:szCs w:val="22"/>
              </w:rPr>
              <w:t>ткинское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».</w:t>
            </w:r>
          </w:p>
          <w:p w:rsidR="00C47C08" w:rsidRPr="00E32C01" w:rsidRDefault="00C47C08" w:rsidP="000B5D3A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C47C08" w:rsidRPr="00E32C01" w:rsidRDefault="00C47C08" w:rsidP="000B5D3A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</w:t>
            </w:r>
            <w:r w:rsidR="000B5D3A" w:rsidRPr="00E32C01">
              <w:rPr>
                <w:rFonts w:ascii="Times New Roman" w:hAnsi="Times New Roman"/>
              </w:rPr>
              <w:t>, системе водоснабжения, газоснабжения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C47C08" w:rsidRPr="00E32C01" w:rsidRDefault="00C47C0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C47C08" w:rsidRPr="00E32C01" w:rsidRDefault="00C47C08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0B5D3A" w:rsidRPr="00E32C01">
              <w:rPr>
                <w:b/>
                <w:sz w:val="22"/>
                <w:szCs w:val="22"/>
              </w:rPr>
              <w:t xml:space="preserve">-    29000 </w:t>
            </w:r>
            <w:r w:rsidRPr="00E32C01">
              <w:rPr>
                <w:b/>
                <w:sz w:val="22"/>
                <w:szCs w:val="22"/>
              </w:rPr>
              <w:t>рублей</w:t>
            </w:r>
          </w:p>
          <w:p w:rsidR="00C47C08" w:rsidRPr="00E32C01" w:rsidRDefault="00C47C08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Сумма </w:t>
            </w:r>
            <w:r w:rsidR="000B5D3A" w:rsidRPr="00E32C01">
              <w:rPr>
                <w:b/>
                <w:sz w:val="22"/>
                <w:szCs w:val="22"/>
              </w:rPr>
              <w:t>задатка в размере 3</w:t>
            </w:r>
            <w:r w:rsidRPr="00E32C01">
              <w:rPr>
                <w:b/>
                <w:sz w:val="22"/>
                <w:szCs w:val="22"/>
              </w:rPr>
              <w:t>0 % от начальной цены:</w:t>
            </w:r>
            <w:r w:rsidR="000B5D3A" w:rsidRPr="00E32C01">
              <w:rPr>
                <w:sz w:val="22"/>
                <w:szCs w:val="22"/>
              </w:rPr>
              <w:t xml:space="preserve"> 8700,0 </w:t>
            </w:r>
            <w:r w:rsidRPr="00E32C01">
              <w:rPr>
                <w:sz w:val="22"/>
                <w:szCs w:val="22"/>
              </w:rPr>
              <w:t xml:space="preserve"> рублей</w:t>
            </w:r>
          </w:p>
          <w:p w:rsidR="00C47C08" w:rsidRPr="00E32C01" w:rsidRDefault="00C47C08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2746DD" w:rsidRPr="00E32C01">
              <w:rPr>
                <w:b/>
                <w:sz w:val="22"/>
                <w:szCs w:val="22"/>
              </w:rPr>
              <w:t xml:space="preserve">870,0 </w:t>
            </w:r>
            <w:r w:rsidRPr="00E32C01">
              <w:rPr>
                <w:sz w:val="22"/>
                <w:szCs w:val="22"/>
              </w:rPr>
              <w:t>рублей.</w:t>
            </w:r>
          </w:p>
          <w:p w:rsidR="00C47C08" w:rsidRPr="00E32C01" w:rsidRDefault="00C47C08" w:rsidP="00D7219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567519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Контактный телефон: +7 (499) 653-55-00, 8-800-77-55-800 звонок по </w:t>
            </w:r>
            <w:r w:rsidRPr="00E32C01">
              <w:rPr>
                <w:rFonts w:ascii="Times New Roman" w:hAnsi="Times New Roman"/>
              </w:rPr>
              <w:lastRenderedPageBreak/>
              <w:t>России бесплатный.</w:t>
            </w: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567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EF3F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167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31C35">
              <w:rPr>
                <w:rFonts w:ascii="Times New Roman" w:hAnsi="Times New Roman"/>
                <w:b/>
              </w:rPr>
              <w:t>.04.2022г.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819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47C08" w:rsidRPr="00E32C01">
              <w:rPr>
                <w:rFonts w:ascii="Times New Roman" w:hAnsi="Times New Roman"/>
                <w:b/>
              </w:rPr>
              <w:t>.04.2022 года.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EF3F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19FA">
              <w:rPr>
                <w:rFonts w:ascii="Times New Roman" w:hAnsi="Times New Roman"/>
                <w:b/>
              </w:rPr>
              <w:t>11.05.2022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EF3F2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56751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 состоится 30.03.2022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E30E1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30E1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E30E1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</w:t>
      </w:r>
      <w:r w:rsidRPr="00E32C01">
        <w:rPr>
          <w:sz w:val="22"/>
          <w:szCs w:val="22"/>
        </w:rPr>
        <w:lastRenderedPageBreak/>
        <w:t>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8.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</w:t>
      </w:r>
      <w:r w:rsidRPr="00E32C01">
        <w:rPr>
          <w:sz w:val="22"/>
          <w:szCs w:val="22"/>
        </w:rPr>
        <w:lastRenderedPageBreak/>
        <w:t xml:space="preserve">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A1494"/>
    <w:rsid w:val="000B5D3A"/>
    <w:rsid w:val="00167930"/>
    <w:rsid w:val="001A4877"/>
    <w:rsid w:val="0025266D"/>
    <w:rsid w:val="002746DD"/>
    <w:rsid w:val="002B1DC6"/>
    <w:rsid w:val="002F5F80"/>
    <w:rsid w:val="00321B3F"/>
    <w:rsid w:val="003744C3"/>
    <w:rsid w:val="00422517"/>
    <w:rsid w:val="004F1765"/>
    <w:rsid w:val="004F2CAC"/>
    <w:rsid w:val="005269AA"/>
    <w:rsid w:val="00542FF9"/>
    <w:rsid w:val="00567519"/>
    <w:rsid w:val="00571544"/>
    <w:rsid w:val="00592D75"/>
    <w:rsid w:val="006D25B2"/>
    <w:rsid w:val="00790F54"/>
    <w:rsid w:val="007B4FDA"/>
    <w:rsid w:val="007D3FC6"/>
    <w:rsid w:val="008273BE"/>
    <w:rsid w:val="008B61D9"/>
    <w:rsid w:val="00976A98"/>
    <w:rsid w:val="009F3E9F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93FB2"/>
    <w:rsid w:val="00CD5DBD"/>
    <w:rsid w:val="00D359F0"/>
    <w:rsid w:val="00D7219E"/>
    <w:rsid w:val="00D8721B"/>
    <w:rsid w:val="00E03F5E"/>
    <w:rsid w:val="00E21140"/>
    <w:rsid w:val="00E30E1D"/>
    <w:rsid w:val="00E32C01"/>
    <w:rsid w:val="00EF0CEC"/>
    <w:rsid w:val="00EF3F2F"/>
    <w:rsid w:val="00F31C35"/>
    <w:rsid w:val="00F51AC7"/>
    <w:rsid w:val="00F62F92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8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25</cp:revision>
  <cp:lastPrinted>2022-03-22T06:13:00Z</cp:lastPrinted>
  <dcterms:created xsi:type="dcterms:W3CDTF">2022-03-14T10:40:00Z</dcterms:created>
  <dcterms:modified xsi:type="dcterms:W3CDTF">2022-04-07T09:34:00Z</dcterms:modified>
</cp:coreProperties>
</file>